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15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18 августа 2017 г. N 47855</w:t>
      </w:r>
    </w:p>
    <w:p>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ЗДРАВООХРАНЕНИЯ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ПОРЯДКЕ ПРОВЕДЕНИЯ ПРОФИЛАКТИЧЕСКИХ МЕДИЦИНСКИХ ОСМОТРОВ НЕСОВЕРШЕННОЛЕТНИХ</w:t>
      </w:r>
    </w:p>
    <w:p>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Минздрава РФ </w:t>
      </w:r>
      <w:hyperlink r:id="rId4" w:anchor="l3" w:history="1">
        <w:r>
          <w:rPr>
            <w:rFonts w:ascii="Times New Roman" w:hAnsi="Times New Roman" w:cs="Times New Roman"/>
            <w:sz w:val="24"/>
            <w:szCs w:val="24"/>
            <w:u w:val="single"/>
          </w:rPr>
          <w:t>от 03.07.2018 N 410н</w:t>
        </w:r>
      </w:hyperlink>
      <w:r>
        <w:rPr>
          <w:rFonts w:ascii="Times New Roman" w:hAnsi="Times New Roman" w:cs="Times New Roman"/>
          <w:sz w:val="24"/>
          <w:szCs w:val="24"/>
        </w:rPr>
        <w:t xml:space="preserve">, </w:t>
      </w:r>
      <w:hyperlink r:id="rId5" w:anchor="l0" w:history="1">
        <w:r>
          <w:rPr>
            <w:rFonts w:ascii="Times New Roman" w:hAnsi="Times New Roman" w:cs="Times New Roman"/>
            <w:sz w:val="24"/>
            <w:szCs w:val="24"/>
            <w:u w:val="single"/>
          </w:rPr>
          <w:t>от 13.06.2019 N 396н</w:t>
        </w:r>
      </w:hyperlink>
      <w:r>
        <w:rPr>
          <w:rFonts w:ascii="Times New Roman" w:hAnsi="Times New Roman" w:cs="Times New Roman"/>
          <w:sz w:val="24"/>
          <w:szCs w:val="24"/>
        </w:rPr>
        <w:t xml:space="preserve">, </w:t>
      </w:r>
      <w:hyperlink r:id="rId6" w:anchor="l1" w:history="1">
        <w:r>
          <w:rPr>
            <w:rFonts w:ascii="Times New Roman" w:hAnsi="Times New Roman" w:cs="Times New Roman"/>
            <w:sz w:val="24"/>
            <w:szCs w:val="24"/>
            <w:u w:val="single"/>
          </w:rPr>
          <w:t>от 19.11.2020 N 1235н</w:t>
        </w:r>
      </w:hyperlink>
      <w:r>
        <w:rPr>
          <w:rFonts w:ascii="Times New Roman" w:hAnsi="Times New Roman" w:cs="Times New Roman"/>
          <w:sz w:val="24"/>
          <w:szCs w:val="24"/>
        </w:rPr>
        <w:t>)</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w:t>
      </w:r>
      <w:hyperlink r:id="rId7" w:anchor="l55"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8" w:anchor="l231" w:history="1">
        <w:r>
          <w:rPr>
            <w:rFonts w:ascii="Times New Roman" w:hAnsi="Times New Roman" w:cs="Times New Roman"/>
            <w:sz w:val="24"/>
            <w:szCs w:val="24"/>
            <w:u w:val="single"/>
          </w:rPr>
          <w:t>46</w:t>
        </w:r>
      </w:hyperlink>
      <w:r>
        <w:rPr>
          <w:rFonts w:ascii="Times New Roman" w:hAnsi="Times New Roman" w:cs="Times New Roman"/>
          <w:sz w:val="24"/>
          <w:szCs w:val="24"/>
        </w:rPr>
        <w:t xml:space="preserve">, </w:t>
      </w:r>
      <w:hyperlink r:id="rId9" w:anchor="l268" w:history="1">
        <w:r>
          <w:rPr>
            <w:rFonts w:ascii="Times New Roman" w:hAnsi="Times New Roman" w:cs="Times New Roman"/>
            <w:sz w:val="24"/>
            <w:szCs w:val="24"/>
            <w:u w:val="single"/>
          </w:rPr>
          <w:t>54</w:t>
        </w:r>
      </w:hyperlink>
      <w:r>
        <w:rPr>
          <w:rFonts w:ascii="Times New Roman" w:hAnsi="Times New Roman" w:cs="Times New Roman"/>
          <w:sz w:val="24"/>
          <w:szCs w:val="24"/>
        </w:rPr>
        <w:t xml:space="preserve"> и </w:t>
      </w:r>
      <w:hyperlink r:id="rId10" w:anchor="l487" w:history="1">
        <w:r>
          <w:rPr>
            <w:rFonts w:ascii="Times New Roman" w:hAnsi="Times New Roman" w:cs="Times New Roman"/>
            <w:sz w:val="24"/>
            <w:szCs w:val="24"/>
            <w:u w:val="single"/>
          </w:rPr>
          <w:t>97</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w:t>
      </w:r>
      <w:hyperlink r:id="rId11" w:anchor="l244" w:history="1">
        <w:r>
          <w:rPr>
            <w:rFonts w:ascii="Times New Roman" w:hAnsi="Times New Roman" w:cs="Times New Roman"/>
            <w:sz w:val="24"/>
            <w:szCs w:val="24"/>
            <w:u w:val="single"/>
          </w:rPr>
          <w:t>5.2.59</w:t>
        </w:r>
      </w:hyperlink>
      <w:r>
        <w:rPr>
          <w:rFonts w:ascii="Times New Roman" w:hAnsi="Times New Roman" w:cs="Times New Roman"/>
          <w:sz w:val="24"/>
          <w:szCs w:val="24"/>
        </w:rPr>
        <w:t xml:space="preserve">, </w:t>
      </w:r>
      <w:hyperlink r:id="rId12" w:anchor="l181" w:history="1">
        <w:r>
          <w:rPr>
            <w:rFonts w:ascii="Times New Roman" w:hAnsi="Times New Roman" w:cs="Times New Roman"/>
            <w:sz w:val="24"/>
            <w:szCs w:val="24"/>
            <w:u w:val="single"/>
          </w:rPr>
          <w:t>5.2.197</w:t>
        </w:r>
      </w:hyperlink>
      <w:r>
        <w:rPr>
          <w:rFonts w:ascii="Times New Roman" w:hAnsi="Times New Roman" w:cs="Times New Roman"/>
          <w:sz w:val="24"/>
          <w:szCs w:val="24"/>
        </w:rPr>
        <w:t xml:space="preserve"> и </w:t>
      </w:r>
      <w:hyperlink r:id="rId13" w:anchor="l182" w:history="1">
        <w:r>
          <w:rPr>
            <w:rFonts w:ascii="Times New Roman" w:hAnsi="Times New Roman" w:cs="Times New Roman"/>
            <w:sz w:val="24"/>
            <w:szCs w:val="24"/>
            <w:u w:val="single"/>
          </w:rPr>
          <w:t>5.2.199</w:t>
        </w:r>
      </w:hyperlink>
      <w:r>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профилактических медицинских осмотров несовершеннолетних согласно приложению N 1;</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учетную форму N 030-ПО/у-17 "Карта профилактического медицинского осмотра несовершеннолетнего" согласно приложению N 2;</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заполнения учетной формы N 030-ПО/у-17 "Карта профилактического медицинского осмотра несовершеннолетнего" согласно приложению N 3;</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статистической отчетности N 030-ПО/о-17 "Сведения о профилактических медицинских осмотрах несовершеннолетних" согласно приложению N 4;</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r>
        <w:rPr>
          <w:rFonts w:ascii="Times New Roman" w:hAnsi="Times New Roman" w:cs="Times New Roman"/>
          <w:sz w:val="24"/>
          <w:szCs w:val="24"/>
        </w:rPr>
        <w:lastRenderedPageBreak/>
        <w:t>приложению N 5.</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приказ Министерства здравоохранения Российской Федерации </w:t>
      </w:r>
      <w:hyperlink r:id="rId14" w:anchor="l0" w:history="1">
        <w:r>
          <w:rPr>
            <w:rFonts w:ascii="Times New Roman" w:hAnsi="Times New Roman" w:cs="Times New Roman"/>
            <w:sz w:val="24"/>
            <w:szCs w:val="24"/>
            <w:u w:val="single"/>
          </w:rPr>
          <w:t>от 21 декабря 2012 г. N 1346н</w:t>
        </w:r>
      </w:hyperlink>
      <w:r>
        <w:rPr>
          <w:rFonts w:ascii="Times New Roman" w:hAnsi="Times New Roman" w:cs="Times New Roman"/>
          <w:sz w:val="24"/>
          <w:szCs w:val="24"/>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января 2018 года.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Врио Министра</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 КАГРАМАНЯН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ПРОВЕДЕНИЯ ПРОФИЛАКТИЧЕСКИХ МЕДИЦИНСКИХ ОСМОТРОВ НЕСОВЕРШЕННОЛЕТНИХ</w:t>
      </w:r>
    </w:p>
    <w:p>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Минздрава РФ </w:t>
      </w:r>
      <w:hyperlink r:id="rId15" w:anchor="l7" w:history="1">
        <w:r>
          <w:rPr>
            <w:rFonts w:ascii="Times New Roman" w:hAnsi="Times New Roman" w:cs="Times New Roman"/>
            <w:sz w:val="24"/>
            <w:szCs w:val="24"/>
            <w:u w:val="single"/>
          </w:rPr>
          <w:t>от 03.07.2018 N 410н</w:t>
        </w:r>
      </w:hyperlink>
      <w:r>
        <w:rPr>
          <w:rFonts w:ascii="Times New Roman" w:hAnsi="Times New Roman" w:cs="Times New Roman"/>
          <w:sz w:val="24"/>
          <w:szCs w:val="24"/>
        </w:rPr>
        <w:t xml:space="preserve">, </w:t>
      </w:r>
      <w:hyperlink r:id="rId16" w:anchor="l0" w:history="1">
        <w:r>
          <w:rPr>
            <w:rFonts w:ascii="Times New Roman" w:hAnsi="Times New Roman" w:cs="Times New Roman"/>
            <w:sz w:val="24"/>
            <w:szCs w:val="24"/>
            <w:u w:val="single"/>
          </w:rPr>
          <w:t>от 13.06.2019 N 396н</w:t>
        </w:r>
      </w:hyperlink>
      <w:r>
        <w:rPr>
          <w:rFonts w:ascii="Times New Roman" w:hAnsi="Times New Roman" w:cs="Times New Roman"/>
          <w:sz w:val="24"/>
          <w:szCs w:val="24"/>
        </w:rPr>
        <w:t xml:space="preserve">, </w:t>
      </w:r>
      <w:hyperlink r:id="rId17" w:anchor="l15" w:history="1">
        <w:r>
          <w:rPr>
            <w:rFonts w:ascii="Times New Roman" w:hAnsi="Times New Roman" w:cs="Times New Roman"/>
            <w:sz w:val="24"/>
            <w:szCs w:val="24"/>
            <w:u w:val="single"/>
          </w:rPr>
          <w:t>от 19.11.2020 N 1235н</w:t>
        </w:r>
      </w:hyperlink>
      <w:r>
        <w:rPr>
          <w:rFonts w:ascii="Times New Roman" w:hAnsi="Times New Roman" w:cs="Times New Roman"/>
          <w:sz w:val="24"/>
          <w:szCs w:val="24"/>
        </w:rPr>
        <w:t>)</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8" w:anchor="l2" w:history="1">
        <w:r>
          <w:rPr>
            <w:rFonts w:ascii="Times New Roman" w:hAnsi="Times New Roman" w:cs="Times New Roman"/>
            <w:sz w:val="24"/>
            <w:szCs w:val="24"/>
            <w:u w:val="single"/>
          </w:rPr>
          <w:t>порядке</w:t>
        </w:r>
      </w:hyperlink>
      <w:r>
        <w:rPr>
          <w:rFonts w:ascii="Times New Roman" w:hAnsi="Times New Roman" w:cs="Times New Roman"/>
          <w:sz w:val="24"/>
          <w:szCs w:val="24"/>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&lt;1&gt; Зарегистрирован Министерством юстиции Российской Федерации 24 декабря 2014 г., регистрационный N 35345.</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Профилактические осмотры несовершеннолетних в целях выявления туберкулеза проводятся в </w:t>
      </w:r>
      <w:hyperlink r:id="rId19" w:anchor="l3" w:history="1">
        <w:r>
          <w:rPr>
            <w:rFonts w:ascii="Times New Roman" w:hAnsi="Times New Roman" w:cs="Times New Roman"/>
            <w:sz w:val="24"/>
            <w:szCs w:val="24"/>
            <w:u w:val="single"/>
          </w:rPr>
          <w:t>порядке</w:t>
        </w:r>
      </w:hyperlink>
      <w:r>
        <w:rPr>
          <w:rFonts w:ascii="Times New Roman" w:hAnsi="Times New Roman" w:cs="Times New Roman"/>
          <w:sz w:val="24"/>
          <w:szCs w:val="24"/>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Зарегистрирован Министерством юстиции Российской Федерации 31 мая 2017 г., регистрационный N 46909.</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0" w:anchor="l608"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&lt;3&gt; (далее - Федеральный закон).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Собрание законодательства Российской Федерации, 2011, N 48, ст. 6724; 2013, N 48, ст. 6165.</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1" w:anchor="l27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54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 (в ред. Приказа Минздрава РФ </w:t>
      </w:r>
      <w:hyperlink r:id="rId22" w:anchor="l15" w:history="1">
        <w:r>
          <w:rPr>
            <w:rFonts w:ascii="Times New Roman" w:hAnsi="Times New Roman" w:cs="Times New Roman"/>
            <w:sz w:val="24"/>
            <w:szCs w:val="24"/>
            <w:u w:val="single"/>
          </w:rPr>
          <w:t>от 19.11.2020 N 1235н</w:t>
        </w:r>
      </w:hyperlink>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3" w:anchor="l4"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информирования медицинскими организациями органов внутренних дел о поступлении пациентов, в отношении которых имеются достаточные </w:t>
      </w:r>
      <w:r>
        <w:rPr>
          <w:rFonts w:ascii="Times New Roman" w:hAnsi="Times New Roman" w:cs="Times New Roman"/>
          <w:sz w:val="24"/>
          <w:szCs w:val="24"/>
        </w:rPr>
        <w:lastRenderedPageBreak/>
        <w:t>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Зарегистрирован Министерством юстиции Российской Федерации 25 июля 2012 г., регистрационный N 25004.</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При условии соблюдения требований, установленных пунктом 11 настоящего Порядка.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&lt;6&gt;</w:t>
      </w:r>
      <w:hyperlink r:id="rId24" w:anchor="l7390" w:history="1">
        <w:r>
          <w:rPr>
            <w:rFonts w:ascii="Times New Roman" w:hAnsi="Times New Roman" w:cs="Times New Roman"/>
            <w:sz w:val="24"/>
            <w:szCs w:val="24"/>
            <w:u w:val="single"/>
          </w:rPr>
          <w:t>Статья 41</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в медицинской организации отсутствует: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Приказ Министерства здравоохранения Российской Федерации </w:t>
      </w:r>
      <w:hyperlink r:id="rId25" w:anchor="l0" w:history="1">
        <w:r>
          <w:rPr>
            <w:rFonts w:ascii="Times New Roman" w:hAnsi="Times New Roman" w:cs="Times New Roman"/>
            <w:sz w:val="24"/>
            <w:szCs w:val="24"/>
            <w:u w:val="single"/>
          </w:rPr>
          <w:t>от 15 февраля 2013 г. N 72н</w:t>
        </w:r>
      </w:hyperlink>
      <w:r>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w:t>
      </w:r>
      <w:hyperlink r:id="rId26" w:anchor="l0" w:history="1">
        <w:r>
          <w:rPr>
            <w:rFonts w:ascii="Times New Roman" w:hAnsi="Times New Roman" w:cs="Times New Roman"/>
            <w:sz w:val="24"/>
            <w:szCs w:val="24"/>
            <w:u w:val="single"/>
          </w:rPr>
          <w:t>от 11 апреля 2013 г. N 216н</w:t>
        </w:r>
      </w:hyperlink>
      <w:r>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w:t>
      </w:r>
      <w:r>
        <w:rPr>
          <w:rFonts w:ascii="Times New Roman" w:hAnsi="Times New Roman" w:cs="Times New Roman"/>
          <w:sz w:val="24"/>
          <w:szCs w:val="24"/>
        </w:rPr>
        <w:lastRenderedPageBreak/>
        <w:t>в приемную или патронатную семью" (зарегистрирован Министерством юстиции Российской Федерации 21 мая 2013 г., регистрационный N 28454).</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возраст (дата, месяц, год рождения);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осмотров врачами-специалистами, лабораторных, инструментальных и иных исследований исходя из Перечня исследований;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планируемые дата и место проведения профилактического осмотра.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7"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 (в ред. Приказа </w:t>
      </w:r>
      <w:r>
        <w:rPr>
          <w:rFonts w:ascii="Times New Roman" w:hAnsi="Times New Roman" w:cs="Times New Roman"/>
          <w:sz w:val="24"/>
          <w:szCs w:val="24"/>
        </w:rPr>
        <w:lastRenderedPageBreak/>
        <w:t xml:space="preserve">Минздрава РФ </w:t>
      </w:r>
      <w:hyperlink r:id="rId28" w:anchor="l13" w:history="1">
        <w:r>
          <w:rPr>
            <w:rFonts w:ascii="Times New Roman" w:hAnsi="Times New Roman" w:cs="Times New Roman"/>
            <w:sz w:val="24"/>
            <w:szCs w:val="24"/>
            <w:u w:val="single"/>
          </w:rPr>
          <w:t>от 13.06.2019 N 396н</w:t>
        </w:r>
      </w:hyperlink>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 (в ред. Приказа Минздрава РФ </w:t>
      </w:r>
      <w:hyperlink r:id="rId29" w:anchor="l13" w:history="1">
        <w:r>
          <w:rPr>
            <w:rFonts w:ascii="Times New Roman" w:hAnsi="Times New Roman" w:cs="Times New Roman"/>
            <w:sz w:val="24"/>
            <w:szCs w:val="24"/>
            <w:u w:val="single"/>
          </w:rPr>
          <w:t>от 13.06.2019 N 396н</w:t>
        </w:r>
      </w:hyperlink>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0" w:anchor="l608"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w:t>
      </w:r>
      <w:r>
        <w:rPr>
          <w:rFonts w:ascii="Times New Roman" w:hAnsi="Times New Roman" w:cs="Times New Roman"/>
          <w:sz w:val="24"/>
          <w:szCs w:val="24"/>
        </w:rPr>
        <w:lastRenderedPageBreak/>
        <w:t>должна составлять не более 45 рабочих дней (I и II этапы).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основании результатов профилактического осмотра врач, ответственный за проведение профилактического осмотра: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осмотров несовершеннолетних,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ИССЛЕДОВАНИЙ ПРИ ПРОВЕДЕНИИ ПРОФИЛАКТИЧЕСКИХ МЕДИЦИНСКИХ ОСМОТРОВ НЕСОВЕРШЕННОЛЕТНИХ</w:t>
      </w:r>
    </w:p>
    <w:p>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Минздрава РФ </w:t>
      </w:r>
      <w:hyperlink r:id="rId31" w:anchor="l13" w:history="1">
        <w:r>
          <w:rPr>
            <w:rFonts w:ascii="Times New Roman" w:hAnsi="Times New Roman" w:cs="Times New Roman"/>
            <w:sz w:val="24"/>
            <w:szCs w:val="24"/>
            <w:u w:val="single"/>
          </w:rPr>
          <w:t>от 13.06.2019 N 396н</w:t>
        </w:r>
      </w:hyperlink>
      <w:r>
        <w:rPr>
          <w:rFonts w:ascii="Times New Roman" w:hAnsi="Times New Roman" w:cs="Times New Roman"/>
          <w:sz w:val="24"/>
          <w:szCs w:val="24"/>
        </w:rPr>
        <w:t>)</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
        <w:gridCol w:w="2430"/>
        <w:gridCol w:w="2520"/>
        <w:gridCol w:w="3600"/>
      </w:tblGrid>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Возрастные периоды, в которые проводятся профилактические медицинские осмотры несовершеннолетних</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Осмотры врачами-специалистами</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 функциональные и иные исследования</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Новорожденный</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Аудиологический скрининг (в случае отсутствия сведений о его проведении)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месяц</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тазобедренных суставов Эхокардиография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Нейросонография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Аудиологический скрининг (в случае отсутствия сведений о его проведении)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месяца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Аудиологический скрининг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случае отсутствия сведений о его проведении)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месяца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Аудиологический скрининг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случае отсутствия сведений о его проведении)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месяца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Электрокардиография</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3 месяца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6 месяцев</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детский</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Скрининг на выявление группы риска возникновения или наличия нарушений психического развития</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 (в отношении мальчиков)</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детский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w:t>
            </w:r>
            <w:r>
              <w:rPr>
                <w:rFonts w:ascii="Times New Roman" w:hAnsi="Times New Roman" w:cs="Times New Roman"/>
                <w:sz w:val="24"/>
                <w:szCs w:val="24"/>
              </w:rPr>
              <w:lastRenderedPageBreak/>
              <w:t>андролог (в отношении мальчиков)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Эхокардиография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Электрокардиография</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 Офтальмолог</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 (в отношении мальчиков)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подростковый</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 андролог (в отношении мальчиков)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Психиатр подростковый</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органов брюшной полости (комплексное)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почек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Электрокардиография</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уролог-андролог (в отношении мальчиков)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подростковый</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tc>
      </w:tr>
      <w:tr>
        <w:trPr>
          <w:jc w:val="center"/>
        </w:trPr>
        <w:tc>
          <w:tcPr>
            <w:tcW w:w="4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3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лет</w:t>
            </w:r>
          </w:p>
        </w:tc>
        <w:tc>
          <w:tcPr>
            <w:tcW w:w="252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Педиатр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хирург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стоматолог Детский уролог- андролог (в отношении мальчиков)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эндокринолог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Травматолог-ортопед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Оториноларинголог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Акушер-гинеколог (в отношении девочек)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 подростковый</w:t>
            </w:r>
          </w:p>
        </w:tc>
        <w:tc>
          <w:tcPr>
            <w:tcW w:w="36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крови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анализ мочи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Электрокардиография</w:t>
            </w: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осмотров несовершеннолетних,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ПРАВИЛА КОМПЛЕКСНОЙ ОЦЕНКИ СОСТОЯНИЯ </w:t>
      </w:r>
      <w:r>
        <w:rPr>
          <w:rFonts w:ascii="Times New Roman" w:hAnsi="Times New Roman" w:cs="Times New Roman"/>
          <w:b/>
          <w:bCs/>
          <w:sz w:val="36"/>
          <w:szCs w:val="36"/>
        </w:rPr>
        <w:lastRenderedPageBreak/>
        <w:t>ЗДОРОВЬЯ НЕСОВЕРШЕННОЛЕТНИХ</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Комплексная оценка состояния здоровья несовершеннолетних осуществляется на основании следующих критериев: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уровень функционального состояния основных систем организма;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степень сопротивляемости организма неблагоприятным внешним воздействиям;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уровень достигнутого развития и степень его гармоничности.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состояния здоровья несовершеннолетние относятся к следующим группам: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II группа здоровья -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которых отсутствуют хронические заболевания (состояния), но имеются некоторые функциональные и морфофункциональные нарушения;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реконвалесценты, особенно перенесшие инфекционные заболевания тяжелой и средней степени тяжести;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часто и (или) длительно болеющие острыми респираторными заболеваниями;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или операций при сохранности функций органов и систем организма;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III группа здоровья -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IV группа здоровья -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V группа здоровья -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профилактических медицинских </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осмотров несовершеннолетних,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ОПРЕДЕЛЕНИЯ МЕДИЦИНСКИХ ГРУПП ДЛЯ ЗАНЯТИЙ НЕСОВЕРШЕННОЛЕТНИМИ ФИЗИЧЕСКОЙ КУЛЬТУРОЙ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основной медицинской группе для занятий физической культурой (I группа) относятся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 нарушений состояния здоровья и физического развития;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функциональными нарушениями, не повлекшими отставание от сверстников в физическом развитии и физической подготовленности.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подготовительной медицинской группе для занятий физической культурой (II группа) относятся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имеющие морфофункциональные нарушения или физически слабо подготовленные;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входящие в группы риска по возникновению заболеваний (патологических состояний);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хроническими заболеваниями (состояниями) в стадии стойкой клинико-лабораторной ремиссии, длящейся не менее 3 - 5 лет.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Специальная медицинская группа для занятий физической культурой делится на две подгруппы: специальную "А" и специальную "Б".</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К специальной подгруппе "А" (III группа) относятся несовершеннолетние: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нарушениями физического развития, требующими ограничения физических нагрузок.</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w:t>
      </w:r>
      <w:r>
        <w:rPr>
          <w:rFonts w:ascii="Times New Roman" w:hAnsi="Times New Roman" w:cs="Times New Roman"/>
          <w:sz w:val="24"/>
          <w:szCs w:val="24"/>
        </w:rPr>
        <w:lastRenderedPageBreak/>
        <w:t>самостоятельных занятий в домашних условиях по комплексам, предложенным врачом по лечебной физкультуре медицинской организации.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проведения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профилактических медицинских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осмотров несовершеннолетних, </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МЕДИЦИНСКОЕ ЗАКЛЮЧЕНИЕ О ПРИНАДЛЕЖНОСТИ НЕСОВЕРШЕННОЛЕТНЕГО К МЕДИЦИНСКОЙ ГРУППЕ ДЛЯ ЗАНЯТИЙ ФИЗИЧЕСКОЙ КУЛЬТУРОЙ</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5625"/>
      </w:tblGrid>
      <w:tr>
        <w:trPr>
          <w:jc w:val="center"/>
        </w:trPr>
        <w:tc>
          <w:tcPr>
            <w:tcW w:w="15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Выдано</w:t>
            </w:r>
          </w:p>
        </w:tc>
        <w:tc>
          <w:tcPr>
            <w:tcW w:w="56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150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25" w:type="dxa"/>
            <w:tcBorders>
              <w:top w:val="single" w:sz="6" w:space="0" w:color="auto"/>
              <w:left w:val="nil"/>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медицинской организации)</w:t>
            </w:r>
          </w:p>
        </w:tc>
      </w:tr>
      <w:tr>
        <w:trPr>
          <w:jc w:val="center"/>
        </w:trPr>
        <w:tc>
          <w:tcPr>
            <w:tcW w:w="7125" w:type="dxa"/>
            <w:gridSpan w:val="2"/>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несовершеннолетнего в дательном падеже, дата рождения)</w:t>
            </w:r>
          </w:p>
        </w:tc>
      </w:tr>
      <w:tr>
        <w:trPr>
          <w:jc w:val="center"/>
        </w:trPr>
        <w:tc>
          <w:tcPr>
            <w:tcW w:w="7125" w:type="dxa"/>
            <w:gridSpan w:val="2"/>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том, что он (она) допущен(а)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w:t>
            </w:r>
          </w:p>
        </w:tc>
      </w:tr>
      <w:tr>
        <w:trPr>
          <w:jc w:val="center"/>
        </w:trPr>
        <w:tc>
          <w:tcPr>
            <w:tcW w:w="7125" w:type="dxa"/>
            <w:gridSpan w:val="2"/>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культурой (ненужное зачеркнуть). Медицинская группа для занятий физической культурой:</w:t>
            </w:r>
          </w:p>
        </w:tc>
      </w:tr>
      <w:tr>
        <w:trPr>
          <w:jc w:val="center"/>
        </w:trPr>
        <w:tc>
          <w:tcPr>
            <w:tcW w:w="150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7125" w:type="dxa"/>
            <w:gridSpan w:val="2"/>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в соответствии с приложением N 3 к Порядку проведения профилактических медицинских осмотров несовершеннолетних)</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875"/>
        <w:gridCol w:w="250"/>
        <w:gridCol w:w="1500"/>
        <w:gridCol w:w="250"/>
        <w:gridCol w:w="1750"/>
      </w:tblGrid>
      <w:tr>
        <w:trPr>
          <w:jc w:val="center"/>
        </w:trPr>
        <w:tc>
          <w:tcPr>
            <w:tcW w:w="4875" w:type="dxa"/>
            <w:tcBorders>
              <w:top w:val="nil"/>
              <w:left w:val="nil"/>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87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врача, выдавшего заключение)</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trPr>
          <w:jc w:val="center"/>
        </w:trPr>
        <w:tc>
          <w:tcPr>
            <w:tcW w:w="4875"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87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М.П.</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487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"___" ____________ 20__ г.</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p>
    <w:p>
      <w:pPr>
        <w:widowControl w:val="0"/>
        <w:autoSpaceDE w:val="0"/>
        <w:autoSpaceDN w:val="0"/>
        <w:adjustRightInd w:val="0"/>
        <w:spacing w:after="15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Медицинская документация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Учетная форма N 030-ПО/у-17</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Карта профилактического медицинского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несовершеннолетнего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Фамилия, имя, отчество (при наличии) несовершеннолетнего: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 муж./жен.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Полис обязательного медицинского страхования: серия 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Страховая медицинская организация: 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Страховой номер индивидуального лицевого счета 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Адрес места жительства (пребывания): 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  Категория:  ребенок-сирота;  ребенок, оставшийся без попечения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родителей;  ребенок, находящийся в трудной жизненной ситуации; нет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категории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Полное   наименование   медицинской   организации,  в которой</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несовершеннолетний получает первичную медико-санитарную помощь: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7.  Адрес  места  нахождения  медицинской  организации,  в которой</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несовершеннолетний получает первичную медико-санитарную помощь: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  Полное  наименование  образовательной  организации,  в которой</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обучается несовершеннолетний: 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  Адрес  места нахождения образовательной организации, в которой</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обучается несовершеннолетний: 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10.    Дата    начала    профилактического    медицинского осмотра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несовершеннолетнего (далее - профилактический осмотр):___________.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  Полное  наименование  и  адрес  места  нахождения медицинской</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проводившей профилактический осмотр:</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  Оценка  физического  развития  с  учетом  возраста  на момент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профилактического  осмотра:  __________  (число дней) 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(месяцев) _____ лет.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12.1. Для детей в возрасте 0 - 4 лет: масса (кг) ___________; рост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(см)  __________;  окружность головы (см) ____________; физическое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развитие  нормальное,  с  нарушениями (дефицит массы тела, избыток</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массы тела, низкий рост, высокий рост -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12.2.  Для  детей  в  возрасте 5 - 17 лет включительно: масса (кг)</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  рост  (см)  ________________;  нормальное,  с</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нарушениями  (дефицит массы тела, избыток массы тела, низкий рост,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высокий рост -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 Оценка психического развития (состояния):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13.1. Для детей в возрасте 0 - 4 лет: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познавательная функция (возраст развития) 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моторная функция (возраст развития) 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эмоциональная  и  социальная  (контакт с окружающим миром) функции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(возраст развития) 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предречевое и речевое развитие (возраст развития) 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13.2. Для детей в возрасте 5 - 17 лет: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13.2.1.    Психомоторная    сфера:    (норма,   нарушения)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13.2.2. Интеллект: (норма, нарушения)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13.2.3.   Эмоционально-вегетативная   сфера:   (норма,  нарушения)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 Оценка полового развития (с 10 лет):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14.1. Половая формула мальчика: Р ________ Ах ________ Fa 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14.2. Половая формула девочки: Р ________ Ах ________ Ма 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Me ________;  характеристика менструальной функции: menarhe (лет,</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месяцев)  _______________;  menses  (характеристика):  регулярные,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нерегулярные,   обильные,   умеренные,   скудные,   болезненные  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безболезненные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  Состояние здоровья до проведения настоящего профилактического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15.1. Практически здоров _______________________ (код по </w:t>
      </w:r>
      <w:hyperlink r:id="rId32" w:anchor="l0" w:history="1">
        <w:r>
          <w:rPr>
            <w:rFonts w:ascii="Courier New" w:hAnsi="Courier New" w:cs="Courier New"/>
            <w:sz w:val="24"/>
            <w:szCs w:val="24"/>
            <w:u w:val="single"/>
          </w:rPr>
          <w:t>МКБ</w:t>
        </w:r>
      </w:hyperlink>
      <w:r>
        <w:rPr>
          <w:rFonts w:ascii="Courier New" w:hAnsi="Courier New" w:cs="Courier New"/>
          <w:sz w:val="24"/>
          <w:szCs w:val="24"/>
        </w:rPr>
        <w:t> &lt;1&gt;).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15.2. Диагноз ______________________________________ (код по </w:t>
      </w:r>
      <w:hyperlink r:id="rId33"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15.2.1.  Диспансерное  наблюдение  установлено:  да,  нет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15.3. Диагноз ______________________________________ (код по </w:t>
      </w:r>
      <w:hyperlink r:id="rId34"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15.3.1.  Диспансерное  наблюдение  установлено:  да,  нет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15.4. Диагноз ______________________________________ (код по </w:t>
      </w:r>
      <w:hyperlink r:id="rId35"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15.4.1.  Диспансерное  наблюдение  установлено:  да,  нет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15.5. Диагноз ______________________________________ (код по </w:t>
      </w:r>
      <w:hyperlink r:id="rId36"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15.5.1.  Диспансерное  наблюдение  установлено:  да,  нет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15.6. Диагноз ______________________________________ (код по </w:t>
      </w:r>
      <w:hyperlink r:id="rId37"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15.6.1.  Диспансерное  наблюдение  установлено:  да,  нет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15.7. Группа здоровья: I, II, III, IV, V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15.8.  Медицинская группа для занятий физической культурой: I, II,</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III, IV, не допущен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   Состояние   здоровья   по  результатам проведения настоящего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профилактического осмотра: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16.1. Практически здоров ___________________________ (код по </w:t>
      </w:r>
      <w:hyperlink r:id="rId38"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 Диагноз ______________________________________ (код по </w:t>
      </w:r>
      <w:hyperlink r:id="rId39"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16.2.1. Диагноз установлен впервые: да, нет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16.2.2.  Диспансерное  наблюдение:  установлено ранее, установлено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16.2.3.  Дополнительные консультации и исследования назначены: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16.2.4.  Дополнительные консультации и исследования выполнены: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16.2.5.  Лечение  назначено:  да,  нет  (нужное подчеркнуть); если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16.2.6.   Медицинская   реабилитация   и (или) санаторно-курортное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 Диагноз ______________________________________ (код по </w:t>
      </w:r>
      <w:hyperlink r:id="rId40"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16.3.1. Диагноз установлен впервые: да, нет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16.3.2.  Диспансерное  наблюдение:  установлено ранее, установлено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16.3.3.  Дополнительные консультации и исследования назначены: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16.3.4.  Дополнительные консультации и исследования выполнены: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16.3.5.  Лечение  назначено:  да,  нет  (нужное подчеркнуть); если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16.3.6.   Медицинская   реабилитация   и (или) санаторно-курортное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 Диагноз ______________________________________ (код по </w:t>
      </w:r>
      <w:hyperlink r:id="rId41"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16.4.1. Диагноз установлен впервые: да, нет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16.4.2.  Диспансерное  наблюдение:  установлено ранее, установлено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16.4.3.  Дополнительные консультации и исследования назначены: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16.4.4.  Дополнительные консультации и исследования выполнены: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16.4.5.  Лечение  назначено:  да,  нет  (нужное подчеркнуть); если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16.4.6.   Медицинская   реабилитация   и (или) санаторно-курортное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 Диагноз ______________________________________ (код по </w:t>
      </w:r>
      <w:hyperlink r:id="rId42"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16.5.1. Диагноз установлен впервые: да, нет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16.5.2.  Диспансерное  наблюдение:  установлено ранее, установлено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16.5.3.  Дополнительные консультации и исследования назначены: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16.5.4.  Дополнительные консультации и исследования выполнены: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16.5.5.  Лечение  назначено:  да,  нет  (нужное подчеркнуть); если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16.5.6.   Медицинская   реабилитация   и (или) санаторно-курортное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 Диагноз ______________________________________ (код по </w:t>
      </w:r>
      <w:hyperlink r:id="rId43" w:anchor="l0" w:history="1">
        <w:r>
          <w:rPr>
            <w:rFonts w:ascii="Courier New" w:hAnsi="Courier New" w:cs="Courier New"/>
            <w:sz w:val="24"/>
            <w:szCs w:val="24"/>
            <w:u w:val="single"/>
          </w:rPr>
          <w:t>МКБ</w:t>
        </w:r>
      </w:hyperlink>
      <w:r>
        <w:rPr>
          <w:rFonts w:ascii="Courier New" w:hAnsi="Courier New" w:cs="Courier New"/>
          <w:sz w:val="24"/>
          <w:szCs w:val="24"/>
        </w:rPr>
        <w:t>):</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16.6.1. Диагноз установлен впервые: да, нет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16.6.2.  Диспансерное  наблюдение:  установлено ранее, установлено</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впервые, не установлено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16.6.3.  Дополнительные консультации и исследования назначены: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16.6.4.  Дополнительные консультации и исследования выполнены: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(нужное  подчеркнуть);  если "да": в амбулаторных условиях,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условиях  дневного  стационара,  в  стационарных  условиях (нужное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16.6.5.  Лечение  назначено:  да,  нет  (нужное подчеркнуть); если</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  в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16.6.6.   Медицинская   реабилитация   и (или) санаторно-курортное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лечение  назначены:  да,  нет  (нужное  подчеркнуть); если "да":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амбулаторных   условиях,   в   условиях   дневного   стационара, в</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стационарных условиях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16.7. Инвалидность: да, нет (нужное подчеркнуть); если "да":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рождения, приобретенная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установлена впервые (дата) 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последнего освидетельствования 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16.8. Группа здоровья: I, II, III, IV, V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16.9.  Медицинская группа для занятий физической культурой: I, II,</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III, IV, не допущен (нужное подчеркнуть).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17.  Рекомендации  по  формированию здорового образа жизни, режиму</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дня,  питанию,  физическому развитию, иммунопрофилактике, занятиям</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физической культурой: 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18.  Рекомендации по проведению диспансерного наблюдения, лечению,</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 реабилитации и санаторно-курортному лечению:</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Врач _____________________ _______________________________________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(И.О. Фамилия)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Руководитель</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 организации _______________ __________________________</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(И.О. Фамилия)</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заполнения "___" _____________ 20__ г. М.П.</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Примечание:</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Все    пункты    Карты    профилактического   медицинского осмотра</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несовершеннолетнего  заполняются разборчиво, при отсутствии данных</w:t>
      </w:r>
    </w:p>
    <w:p>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ставится прочерк. Исправления не допускаются.</w:t>
      </w:r>
    </w:p>
    <w:p>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4"/>
          <w:szCs w:val="4"/>
        </w:rPr>
        <w:t> </w:t>
      </w:r>
    </w:p>
    <w:p>
      <w:pPr>
        <w:widowControl w:val="0"/>
        <w:autoSpaceDE w:val="0"/>
        <w:autoSpaceDN w:val="0"/>
        <w:adjustRightInd w:val="0"/>
        <w:spacing w:after="0" w:line="240" w:lineRule="auto"/>
        <w:rPr>
          <w:rFonts w:ascii="Courier New" w:hAnsi="Courier New" w:cs="Courier New"/>
          <w:sz w:val="24"/>
          <w:szCs w:val="24"/>
        </w:rPr>
      </w:pPr>
    </w:p>
    <w:p>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&lt;1&gt; Международная статистическая </w:t>
      </w:r>
      <w:hyperlink r:id="rId44" w:anchor="l0" w:history="1">
        <w:r>
          <w:rPr>
            <w:rFonts w:ascii="Courier New" w:hAnsi="Courier New" w:cs="Courier New"/>
            <w:sz w:val="24"/>
            <w:szCs w:val="24"/>
            <w:u w:val="single"/>
          </w:rPr>
          <w:t>классификация</w:t>
        </w:r>
      </w:hyperlink>
      <w:r>
        <w:rPr>
          <w:rFonts w:ascii="Courier New" w:hAnsi="Courier New" w:cs="Courier New"/>
          <w:sz w:val="24"/>
          <w:szCs w:val="24"/>
        </w:rPr>
        <w:t> болезней и проблем,</w:t>
      </w:r>
    </w:p>
    <w:p>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связанных со здоровьем.</w:t>
      </w:r>
    </w:p>
    <w:p>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ПОРЯДОК ЗАПОЛНЕНИЯ УЧЕТНОЙ ФОРМЫ N 030-ПО/У-17 "КАРТА ПРОФИЛАКТИЧЕСКОГО МЕДИЦИНСКОГО ОСМОТРА </w:t>
      </w:r>
      <w:r>
        <w:rPr>
          <w:rFonts w:ascii="Times New Roman" w:hAnsi="Times New Roman" w:cs="Times New Roman"/>
          <w:b/>
          <w:bCs/>
          <w:sz w:val="36"/>
          <w:szCs w:val="36"/>
        </w:rPr>
        <w:lastRenderedPageBreak/>
        <w:t>НЕСОВЕРШЕННОЛЕТНЕГО"</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http://orph.rosminzdrav.ru.</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несовершеннолетний не обучается в образовательной организации, в пунктах 8 и 9 ставится прочерк.</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 статистической отчетности N 030-ПО/о-17</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СВЕДЕНИЯ О ПРОФИЛАКТИЧЕСКИХ МЕДИЦИНСКИХ ОСМОТРАХ НЕСОВЕРШЕННОЛЕТНИХ &lt;1&gt;</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0"/>
        <w:gridCol w:w="5500"/>
        <w:gridCol w:w="250"/>
      </w:tblGrid>
      <w:tr>
        <w:trPr>
          <w:jc w:val="center"/>
        </w:trPr>
        <w:tc>
          <w:tcPr>
            <w:tcW w:w="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5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 ___ год</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500" w:type="dxa"/>
            <w:tcBorders>
              <w:top w:val="nil"/>
              <w:left w:val="nil"/>
              <w:bottom w:val="nil"/>
              <w:right w:val="nil"/>
            </w:tcBorders>
          </w:tcPr>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5500" w:type="dxa"/>
            <w:tcBorders>
              <w:top w:val="nil"/>
              <w:left w:val="nil"/>
              <w:bottom w:val="single" w:sz="6" w:space="0" w:color="auto"/>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50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00"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trPr>
          <w:jc w:val="center"/>
        </w:trPr>
        <w:tc>
          <w:tcPr>
            <w:tcW w:w="4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Представляют:</w:t>
            </w:r>
          </w:p>
        </w:tc>
        <w:tc>
          <w:tcPr>
            <w:tcW w:w="4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представления</w:t>
            </w:r>
          </w:p>
        </w:tc>
      </w:tr>
      <w:tr>
        <w:trPr>
          <w:jc w:val="center"/>
        </w:trPr>
        <w:tc>
          <w:tcPr>
            <w:tcW w:w="45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45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20 января</w:t>
            </w:r>
          </w:p>
        </w:tc>
      </w:tr>
      <w:tr>
        <w:trPr>
          <w:jc w:val="center"/>
        </w:trPr>
        <w:tc>
          <w:tcPr>
            <w:tcW w:w="45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в сфере охраны здоровья - в Минздрав России</w:t>
            </w:r>
          </w:p>
        </w:tc>
        <w:tc>
          <w:tcPr>
            <w:tcW w:w="45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15 февраля</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500"/>
      </w:tblGrid>
      <w:tr>
        <w:trPr>
          <w:jc w:val="center"/>
        </w:trPr>
        <w:tc>
          <w:tcPr>
            <w:tcW w:w="65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медицинской организации:</w:t>
            </w:r>
          </w:p>
        </w:tc>
      </w:tr>
      <w:tr>
        <w:trPr>
          <w:jc w:val="center"/>
        </w:trPr>
        <w:tc>
          <w:tcPr>
            <w:tcW w:w="65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медицинской организации:</w:t>
            </w: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trPr>
          <w:jc w:val="center"/>
        </w:trPr>
        <w:tc>
          <w:tcPr>
            <w:tcW w:w="6000" w:type="dxa"/>
            <w:gridSpan w:val="2"/>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Число несовершеннолетних (далее - дети), подлежащих профилактическим осмотрам в отчетном периоде:</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всего в возрасте от 0 до 17 лет включительно:</w:t>
            </w:r>
          </w:p>
        </w:tc>
        <w:tc>
          <w:tcPr>
            <w:tcW w:w="300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из них:</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в возрасте от 0 до 4 лет включительно </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в возрасте от 0 до 14 лет включительно </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в возрасте от 5 до 9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 в возрасте от 10 до 14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 в возрасте от 15 до 17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 детей-инвалидов в возрасте от 0 до 17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6000" w:type="dxa"/>
            <w:gridSpan w:val="2"/>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Число детей прошедших профилактические осмотры в отчетном периоде (от п. 1.):</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из них:</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всего в возрасте от 0 до 17 лет включительно:</w:t>
            </w:r>
          </w:p>
        </w:tc>
        <w:tc>
          <w:tcPr>
            <w:tcW w:w="3000"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 в возрасте от 0 до 4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в возрасте от 0 до 14 </w:t>
            </w:r>
            <w:r>
              <w:rPr>
                <w:rFonts w:ascii="Times New Roman" w:hAnsi="Times New Roman" w:cs="Times New Roman"/>
                <w:sz w:val="24"/>
                <w:szCs w:val="24"/>
              </w:rPr>
              <w:lastRenderedPageBreak/>
              <w:t xml:space="preserve">лет включительно </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2.1.3. в возрасте от 5 до 9 лет включительно </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2.1.4. в возрасте от 10 до 14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 в возрасте от 15 до 17 лет включительно</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2.1.6. детей-инвалидов в возрасте от 0 до 17 лет включительно </w:t>
            </w:r>
          </w:p>
        </w:tc>
        <w:tc>
          <w:tcPr>
            <w:tcW w:w="3000" w:type="dxa"/>
            <w:tcBorders>
              <w:top w:val="single" w:sz="6" w:space="0" w:color="auto"/>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r>
      <w:tr>
        <w:trPr>
          <w:jc w:val="center"/>
        </w:trPr>
        <w:tc>
          <w:tcPr>
            <w:tcW w:w="6000" w:type="dxa"/>
            <w:gridSpan w:val="2"/>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Структура выявленных заболеваний (состояний) у детей в возрасте от 0 до 17 лет включительно</w:t>
            </w:r>
          </w:p>
        </w:tc>
        <w:tc>
          <w:tcPr>
            <w:tcW w:w="300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86"/>
        <w:gridCol w:w="1484"/>
        <w:gridCol w:w="714"/>
        <w:gridCol w:w="1428"/>
        <w:gridCol w:w="858"/>
        <w:gridCol w:w="806"/>
        <w:gridCol w:w="858"/>
        <w:gridCol w:w="474"/>
        <w:gridCol w:w="858"/>
        <w:gridCol w:w="981"/>
        <w:gridCol w:w="858"/>
      </w:tblGrid>
      <w:tr>
        <w:trPr>
          <w:jc w:val="center"/>
        </w:trPr>
        <w:tc>
          <w:tcPr>
            <w:tcW w:w="15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заболеваний (по классам и отдельным нозологиям)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45" w:anchor="l0" w:history="1">
              <w:r>
                <w:rPr>
                  <w:rFonts w:ascii="Times New Roman" w:hAnsi="Times New Roman" w:cs="Times New Roman"/>
                  <w:sz w:val="24"/>
                  <w:szCs w:val="24"/>
                  <w:u w:val="single"/>
                </w:rPr>
                <w:t>МКБ</w:t>
              </w:r>
            </w:hyperlink>
            <w:r>
              <w:rPr>
                <w:rFonts w:ascii="Times New Roman" w:hAnsi="Times New Roman" w:cs="Times New Roman"/>
                <w:sz w:val="24"/>
                <w:szCs w:val="24"/>
              </w:rPr>
              <w:t>&lt;2&gt;</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зарегистрировано заболеваний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у мальчиков (из графы 4)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Выявлено впервые (из графы 4)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у мальчиков (из графы 6) </w:t>
            </w:r>
          </w:p>
        </w:tc>
        <w:tc>
          <w:tcPr>
            <w:tcW w:w="30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Проводится диспансерное наблюдение на конец отчетного периода </w:t>
            </w:r>
          </w:p>
        </w:tc>
      </w:tr>
      <w:tr>
        <w:trPr>
          <w:jc w:val="center"/>
        </w:trPr>
        <w:tc>
          <w:tcPr>
            <w:tcW w:w="150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мальчиков (из графы 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Взято по результатам данного осмотра (из графы 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мальчиков (из графы 10) </w:t>
            </w: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Некоторые инфекционные и паразитарные болезни,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А00 - В99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туберкулез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А15 -А19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ВИЧ-инфекция, СПИД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В20 - В24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Новообразования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С00 - D48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крови и кроветворных органов и отдельные нарушения, вовлекающие иммунный механизм, из </w:t>
            </w:r>
            <w:r>
              <w:rPr>
                <w:rFonts w:ascii="Times New Roman" w:hAnsi="Times New Roman" w:cs="Times New Roman"/>
                <w:sz w:val="24"/>
                <w:szCs w:val="24"/>
              </w:rPr>
              <w:lastRenderedPageBreak/>
              <w:t xml:space="preserve">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D50 - D89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Анемии, связанные с питанием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D50 - D53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эндокринной системы, расстройства питания и нарушения обмена веществ,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Е00 - Е90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сахарный диабет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Е10 - Е14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недостаточность питания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Е40 - Е46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ожирение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Е66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задержка полового развития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Е30.0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преждевременное половое созревание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Е30.1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Психические расстройства и расстройства поведения,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F00 - F99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умственная отсталость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F70 - F79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нервной системы,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G00 - G98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церебральный паралич и другие паралитические синдромы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G80 - G83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глаза и его придаточного аппарата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H00 - H59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уха и сосцевидного отростка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H60 - H95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системы кровообращения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I00 - I99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органов дыхания,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J00 - J99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астма, астматический статус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J45 - J46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органов пищеварения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К00 - K93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кожи и подкожной клетчатки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L00 - L99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костно-мышечной системы и соединительной ткани,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M00 - M99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кифоз, лордоз, сколиоз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М40 - М41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мочеполовой системы,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N00 - N99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мужских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N40 - N51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нарушения ритма и характера менструаций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N91 - N94.5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воспалительные болезни женских тазовых органов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N70 - N77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невоспалительные болезни яичника, маточной </w:t>
            </w:r>
            <w:r>
              <w:rPr>
                <w:rFonts w:ascii="Times New Roman" w:hAnsi="Times New Roman" w:cs="Times New Roman"/>
                <w:sz w:val="24"/>
                <w:szCs w:val="24"/>
              </w:rPr>
              <w:lastRenderedPageBreak/>
              <w:t xml:space="preserve">трубы и широкой связки матки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N83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болезни молочной железы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N60 - N64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Отдельные состояния, возникающие в перинатальном периоде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Р00 - Р96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Врожденные аномалии (пороки развития), деформации и хромосомные нарушения,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Q00 - Q99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нервной системы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Q00 - Q07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системы кровообращения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Q20 - Q28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женских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Q50 - Q52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мужских половых органов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Q53 - Q55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костно-мышечной системы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Q65 - Q79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Травмы, отравления и некоторые другие последствия воздействия внешних причин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S00 - T98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ЗАБОЛЕВАНИЙ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A00 - T98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Международная статистическая </w:t>
      </w:r>
      <w:hyperlink r:id="rId46" w:anchor="l0" w:history="1">
        <w:r>
          <w:rPr>
            <w:rFonts w:ascii="Times New Roman" w:hAnsi="Times New Roman" w:cs="Times New Roman"/>
            <w:sz w:val="24"/>
            <w:szCs w:val="24"/>
            <w:u w:val="single"/>
          </w:rPr>
          <w:t>классификация</w:t>
        </w:r>
      </w:hyperlink>
      <w:r>
        <w:rPr>
          <w:rFonts w:ascii="Times New Roman" w:hAnsi="Times New Roman" w:cs="Times New Roman"/>
          <w:sz w:val="24"/>
          <w:szCs w:val="24"/>
        </w:rPr>
        <w:t xml:space="preserve"> болезней и проблем, связанных со </w:t>
      </w:r>
      <w:r>
        <w:rPr>
          <w:rFonts w:ascii="Times New Roman" w:hAnsi="Times New Roman" w:cs="Times New Roman"/>
          <w:sz w:val="24"/>
          <w:szCs w:val="24"/>
        </w:rPr>
        <w:lastRenderedPageBreak/>
        <w:t>здоровьем.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Дополнительные консультации и (или) исследования &lt;3&gt;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Указывается число детей, прошедших дополнительные консультации и (или) исследования в полном объеме.</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00"/>
        <w:gridCol w:w="1800"/>
        <w:gridCol w:w="1800"/>
        <w:gridCol w:w="1800"/>
        <w:gridCol w:w="1800"/>
      </w:tblGrid>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детей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Нуждались в дополнительных консультациях и (или) исследованиях в амбулаторных условиях и в условиях дневного стационара (человек)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Прошли дополнительные консультации и (или) исследования в амбулаторных условиях и в условиях дневного стационара (человек) (из графы 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Нуждались в дополнительных консультациях и (или) исследованиях в стационарных условиях (человек)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Прошли дополнительные консультации и (или) исследования в стационарных условиях (человек) (из графы 4) </w:t>
            </w: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Лечение, медицинская реабилитация и санаторно-курортное лечение</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589"/>
        <w:gridCol w:w="1589"/>
        <w:gridCol w:w="1576"/>
        <w:gridCol w:w="1576"/>
        <w:gridCol w:w="1589"/>
      </w:tblGrid>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детей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Рекомендовано лечение в амбулаторных условиях и в условиях дневного </w:t>
            </w:r>
            <w:r>
              <w:rPr>
                <w:rFonts w:ascii="Times New Roman" w:hAnsi="Times New Roman" w:cs="Times New Roman"/>
                <w:sz w:val="24"/>
                <w:szCs w:val="24"/>
              </w:rPr>
              <w:lastRenderedPageBreak/>
              <w:t xml:space="preserve">стационара (человек)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Рекомендовано лечение в стационарных условиях (человек)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Рекомендована медицинская реабилитация в амбулаторных условиях и в </w:t>
            </w:r>
            <w:r>
              <w:rPr>
                <w:rFonts w:ascii="Times New Roman" w:hAnsi="Times New Roman" w:cs="Times New Roman"/>
                <w:sz w:val="24"/>
                <w:szCs w:val="24"/>
              </w:rPr>
              <w:lastRenderedPageBreak/>
              <w:t xml:space="preserve">условиях дневного стационара (человек)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Рекомендована медицинская реабилитация в стационарных условиях </w:t>
            </w:r>
            <w:r>
              <w:rPr>
                <w:rFonts w:ascii="Times New Roman" w:hAnsi="Times New Roman" w:cs="Times New Roman"/>
                <w:sz w:val="24"/>
                <w:szCs w:val="24"/>
              </w:rPr>
              <w:lastRenderedPageBreak/>
              <w:t xml:space="preserve">(человек)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Рекомендовано санаторно-курортное лечение (человек) </w:t>
            </w: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Число детей по уровню физического развития</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1284"/>
        <w:gridCol w:w="1242"/>
        <w:gridCol w:w="1240"/>
        <w:gridCol w:w="1225"/>
        <w:gridCol w:w="1242"/>
      </w:tblGrid>
      <w:tr>
        <w:trPr>
          <w:jc w:val="center"/>
        </w:trPr>
        <w:tc>
          <w:tcPr>
            <w:tcW w:w="1286"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286"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отчетном периоде (человек) </w:t>
            </w:r>
          </w:p>
        </w:tc>
        <w:tc>
          <w:tcPr>
            <w:tcW w:w="1286"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Нормальное физическое развитие (человек) (из графы 2) </w:t>
            </w:r>
          </w:p>
        </w:tc>
        <w:tc>
          <w:tcPr>
            <w:tcW w:w="5142"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Нарушения физического развития (человек) (из графы 2) </w:t>
            </w:r>
          </w:p>
        </w:tc>
      </w:tr>
      <w:tr>
        <w:trPr>
          <w:jc w:val="center"/>
        </w:trPr>
        <w:tc>
          <w:tcPr>
            <w:tcW w:w="1286"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дефицит массы тела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избыток массы тела </w:t>
            </w: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низкий рост </w:t>
            </w: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высокий рост </w:t>
            </w: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Число детей по медицинским группам для занятий физической культурой</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509"/>
        <w:gridCol w:w="526"/>
        <w:gridCol w:w="557"/>
        <w:gridCol w:w="562"/>
        <w:gridCol w:w="926"/>
        <w:gridCol w:w="532"/>
        <w:gridCol w:w="545"/>
        <w:gridCol w:w="574"/>
        <w:gridCol w:w="576"/>
        <w:gridCol w:w="926"/>
      </w:tblGrid>
      <w:tr>
        <w:trPr>
          <w:jc w:val="center"/>
        </w:trPr>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отчетном периоде (человек) </w:t>
            </w:r>
          </w:p>
        </w:tc>
        <w:tc>
          <w:tcPr>
            <w:tcW w:w="7500" w:type="dxa"/>
            <w:gridSpan w:val="10"/>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Медицинская группа для занятий физической культурой </w:t>
            </w:r>
          </w:p>
        </w:tc>
      </w:tr>
      <w:tr>
        <w:trPr>
          <w:jc w:val="center"/>
        </w:trPr>
        <w:tc>
          <w:tcPr>
            <w:tcW w:w="75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ранее проведенных медицинских осмотров (человек) </w:t>
            </w:r>
          </w:p>
        </w:tc>
        <w:tc>
          <w:tcPr>
            <w:tcW w:w="375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профилактических осмотров в данном отчетном периоде (человек) </w:t>
            </w:r>
          </w:p>
        </w:tc>
      </w:tr>
      <w:tr>
        <w:trPr>
          <w:jc w:val="center"/>
        </w:trPr>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допущен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допущен </w:t>
            </w: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Число детей по группам здоровья</w:t>
      </w: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43"/>
        <w:gridCol w:w="1929"/>
        <w:gridCol w:w="557"/>
        <w:gridCol w:w="619"/>
        <w:gridCol w:w="638"/>
        <w:gridCol w:w="634"/>
        <w:gridCol w:w="602"/>
        <w:gridCol w:w="624"/>
        <w:gridCol w:w="629"/>
        <w:gridCol w:w="649"/>
        <w:gridCol w:w="646"/>
        <w:gridCol w:w="635"/>
      </w:tblGrid>
      <w:tr>
        <w:trPr>
          <w:jc w:val="center"/>
        </w:trPr>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5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прошедших профилактические осмотры в </w:t>
            </w:r>
            <w:r>
              <w:rPr>
                <w:rFonts w:ascii="Times New Roman" w:hAnsi="Times New Roman" w:cs="Times New Roman"/>
                <w:sz w:val="24"/>
                <w:szCs w:val="24"/>
              </w:rPr>
              <w:lastRenderedPageBreak/>
              <w:t xml:space="preserve">отчетном периоде (человек) </w:t>
            </w:r>
          </w:p>
        </w:tc>
        <w:tc>
          <w:tcPr>
            <w:tcW w:w="7500" w:type="dxa"/>
            <w:gridSpan w:val="10"/>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Группы здоровья </w:t>
            </w:r>
          </w:p>
        </w:tc>
      </w:tr>
      <w:tr>
        <w:trPr>
          <w:jc w:val="center"/>
        </w:trPr>
        <w:tc>
          <w:tcPr>
            <w:tcW w:w="75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ранее проведенных </w:t>
            </w:r>
            <w:r>
              <w:rPr>
                <w:rFonts w:ascii="Times New Roman" w:hAnsi="Times New Roman" w:cs="Times New Roman"/>
                <w:sz w:val="24"/>
                <w:szCs w:val="24"/>
              </w:rPr>
              <w:lastRenderedPageBreak/>
              <w:t xml:space="preserve">медицинских осмотров (человек) </w:t>
            </w:r>
          </w:p>
        </w:tc>
        <w:tc>
          <w:tcPr>
            <w:tcW w:w="375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профилактических осмотров в </w:t>
            </w:r>
            <w:r>
              <w:rPr>
                <w:rFonts w:ascii="Times New Roman" w:hAnsi="Times New Roman" w:cs="Times New Roman"/>
                <w:sz w:val="24"/>
                <w:szCs w:val="24"/>
              </w:rPr>
              <w:lastRenderedPageBreak/>
              <w:t xml:space="preserve">данном отчетном периоде (человек) </w:t>
            </w:r>
          </w:p>
        </w:tc>
      </w:tr>
      <w:tr>
        <w:trPr>
          <w:jc w:val="center"/>
        </w:trPr>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w:t>
            </w: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детей в возрасте до 17 лет включительно, из них: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 до 9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до 14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до 17 лет включительно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мальчиков </w:t>
            </w: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125"/>
        <w:gridCol w:w="2125"/>
        <w:gridCol w:w="250"/>
        <w:gridCol w:w="2125"/>
        <w:gridCol w:w="250"/>
        <w:gridCol w:w="2125"/>
      </w:tblGrid>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медицинской организации (органа исполнительной власти субъекта Российской Федерации в сфере охраны здоровья)</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составление отчетной формы</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 Фамилия)</w:t>
            </w:r>
          </w:p>
        </w:tc>
      </w:tr>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25" w:type="dxa"/>
            <w:tcBorders>
              <w:top w:val="nil"/>
              <w:left w:val="nil"/>
              <w:bottom w:val="single" w:sz="6" w:space="0" w:color="auto"/>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 _____________ </w:t>
            </w:r>
            <w:r>
              <w:rPr>
                <w:rFonts w:ascii="Times New Roman" w:hAnsi="Times New Roman" w:cs="Times New Roman"/>
                <w:sz w:val="24"/>
                <w:szCs w:val="24"/>
              </w:rPr>
              <w:lastRenderedPageBreak/>
              <w:t>20___ года</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trPr>
          <w:jc w:val="center"/>
        </w:trPr>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single" w:sz="6" w:space="0" w:color="auto"/>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w:t>
            </w:r>
          </w:p>
        </w:tc>
        <w:tc>
          <w:tcPr>
            <w:tcW w:w="250"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здравоохранения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августа 2017 г. N 514н</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титульной части Формы: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строке "Сведения о профилактических медицинских осмотрах несовершеннолетних за 20__ год" указывается наименование органа власти.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bookmarkStart w:id="0" w:name="_GoBack"/>
      <w:bookmarkEnd w:id="0"/>
    </w:p>
    <w:sectPr>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83373" TargetMode="External"/><Relationship Id="rId18" Type="http://schemas.openxmlformats.org/officeDocument/2006/relationships/hyperlink" Target="https://normativ.kontur.ru/document?moduleid=1&amp;documentid=362079" TargetMode="External"/><Relationship Id="rId26" Type="http://schemas.openxmlformats.org/officeDocument/2006/relationships/hyperlink" Target="https://normativ.kontur.ru/document?moduleid=1&amp;documentid=382464" TargetMode="External"/><Relationship Id="rId39" Type="http://schemas.openxmlformats.org/officeDocument/2006/relationships/hyperlink" Target="https://normativ.kontur.ru/document?moduleid=1&amp;documentid=7159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82856" TargetMode="External"/><Relationship Id="rId34" Type="http://schemas.openxmlformats.org/officeDocument/2006/relationships/hyperlink" Target="https://normativ.kontur.ru/document?moduleid=1&amp;documentid=71591" TargetMode="External"/><Relationship Id="rId42" Type="http://schemas.openxmlformats.org/officeDocument/2006/relationships/hyperlink" Target="https://normativ.kontur.ru/document?moduleid=1&amp;documentid=71591"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82856" TargetMode="External"/><Relationship Id="rId12" Type="http://schemas.openxmlformats.org/officeDocument/2006/relationships/hyperlink" Target="https://normativ.kontur.ru/document?moduleid=1&amp;documentid=383373" TargetMode="External"/><Relationship Id="rId17" Type="http://schemas.openxmlformats.org/officeDocument/2006/relationships/hyperlink" Target="https://normativ.kontur.ru/document?moduleid=1&amp;documentid=377770" TargetMode="External"/><Relationship Id="rId25" Type="http://schemas.openxmlformats.org/officeDocument/2006/relationships/hyperlink" Target="https://normativ.kontur.ru/document?moduleid=1&amp;documentid=379160" TargetMode="External"/><Relationship Id="rId33" Type="http://schemas.openxmlformats.org/officeDocument/2006/relationships/hyperlink" Target="https://normativ.kontur.ru/document?moduleid=1&amp;documentid=71591" TargetMode="External"/><Relationship Id="rId38" Type="http://schemas.openxmlformats.org/officeDocument/2006/relationships/hyperlink" Target="https://normativ.kontur.ru/document?moduleid=1&amp;documentid=71591" TargetMode="External"/><Relationship Id="rId46" Type="http://schemas.openxmlformats.org/officeDocument/2006/relationships/hyperlink" Target="https://normativ.kontur.ru/document?moduleid=1&amp;documentid=71591"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45201" TargetMode="External"/><Relationship Id="rId20" Type="http://schemas.openxmlformats.org/officeDocument/2006/relationships/hyperlink" Target="https://normativ.kontur.ru/document?moduleid=1&amp;documentid=382856" TargetMode="External"/><Relationship Id="rId29" Type="http://schemas.openxmlformats.org/officeDocument/2006/relationships/hyperlink" Target="https://normativ.kontur.ru/document?moduleid=1&amp;documentid=345201" TargetMode="External"/><Relationship Id="rId41" Type="http://schemas.openxmlformats.org/officeDocument/2006/relationships/hyperlink" Target="https://normativ.kontur.ru/document?moduleid=1&amp;documentid=71591" TargetMode="External"/><Relationship Id="rId1" Type="http://schemas.openxmlformats.org/officeDocument/2006/relationships/styles" Target="styles.xml"/><Relationship Id="rId6" Type="http://schemas.openxmlformats.org/officeDocument/2006/relationships/hyperlink" Target="https://normativ.kontur.ru/document?moduleid=1&amp;documentid=377770" TargetMode="External"/><Relationship Id="rId11" Type="http://schemas.openxmlformats.org/officeDocument/2006/relationships/hyperlink" Target="https://normativ.kontur.ru/document?moduleid=1&amp;documentid=383373" TargetMode="External"/><Relationship Id="rId24" Type="http://schemas.openxmlformats.org/officeDocument/2006/relationships/hyperlink" Target="https://normativ.kontur.ru/document?moduleid=1&amp;documentid=387186" TargetMode="External"/><Relationship Id="rId32" Type="http://schemas.openxmlformats.org/officeDocument/2006/relationships/hyperlink" Target="https://normativ.kontur.ru/document?moduleid=1&amp;documentid=71591" TargetMode="External"/><Relationship Id="rId37" Type="http://schemas.openxmlformats.org/officeDocument/2006/relationships/hyperlink" Target="https://normativ.kontur.ru/document?moduleid=1&amp;documentid=71591" TargetMode="External"/><Relationship Id="rId40" Type="http://schemas.openxmlformats.org/officeDocument/2006/relationships/hyperlink" Target="https://normativ.kontur.ru/document?moduleid=1&amp;documentid=71591" TargetMode="External"/><Relationship Id="rId45" Type="http://schemas.openxmlformats.org/officeDocument/2006/relationships/hyperlink" Target="https://normativ.kontur.ru/document?moduleid=1&amp;documentid=71591" TargetMode="External"/><Relationship Id="rId5" Type="http://schemas.openxmlformats.org/officeDocument/2006/relationships/hyperlink" Target="https://normativ.kontur.ru/document?moduleid=1&amp;documentid=345201" TargetMode="External"/><Relationship Id="rId15" Type="http://schemas.openxmlformats.org/officeDocument/2006/relationships/hyperlink" Target="https://normativ.kontur.ru/document?moduleid=1&amp;documentid=317484" TargetMode="External"/><Relationship Id="rId23" Type="http://schemas.openxmlformats.org/officeDocument/2006/relationships/hyperlink" Target="https://normativ.kontur.ru/document?moduleid=1&amp;documentid=382039" TargetMode="External"/><Relationship Id="rId28" Type="http://schemas.openxmlformats.org/officeDocument/2006/relationships/hyperlink" Target="https://normativ.kontur.ru/document?moduleid=1&amp;documentid=345201" TargetMode="External"/><Relationship Id="rId36" Type="http://schemas.openxmlformats.org/officeDocument/2006/relationships/hyperlink" Target="https://normativ.kontur.ru/document?moduleid=1&amp;documentid=71591" TargetMode="External"/><Relationship Id="rId49" Type="http://schemas.microsoft.com/office/2007/relationships/stylesWithEffects" Target="stylesWithEffects.xml"/><Relationship Id="rId10" Type="http://schemas.openxmlformats.org/officeDocument/2006/relationships/hyperlink" Target="https://normativ.kontur.ru/document?moduleid=1&amp;documentid=382856" TargetMode="External"/><Relationship Id="rId19" Type="http://schemas.openxmlformats.org/officeDocument/2006/relationships/hyperlink" Target="https://normativ.kontur.ru/document?moduleid=1&amp;documentid=381399" TargetMode="External"/><Relationship Id="rId31" Type="http://schemas.openxmlformats.org/officeDocument/2006/relationships/hyperlink" Target="https://normativ.kontur.ru/document?moduleid=1&amp;documentid=345201" TargetMode="External"/><Relationship Id="rId44" Type="http://schemas.openxmlformats.org/officeDocument/2006/relationships/hyperlink" Target="https://normativ.kontur.ru/document?moduleid=1&amp;documentid=71591" TargetMode="External"/><Relationship Id="rId4" Type="http://schemas.openxmlformats.org/officeDocument/2006/relationships/hyperlink" Target="https://normativ.kontur.ru/document?moduleid=1&amp;documentid=317484" TargetMode="External"/><Relationship Id="rId9" Type="http://schemas.openxmlformats.org/officeDocument/2006/relationships/hyperlink" Target="https://normativ.kontur.ru/document?moduleid=1&amp;documentid=382856" TargetMode="External"/><Relationship Id="rId14" Type="http://schemas.openxmlformats.org/officeDocument/2006/relationships/hyperlink" Target="https://normativ.kontur.ru/document?moduleid=1&amp;documentid=212708" TargetMode="External"/><Relationship Id="rId22" Type="http://schemas.openxmlformats.org/officeDocument/2006/relationships/hyperlink" Target="https://normativ.kontur.ru/document?moduleid=1&amp;documentid=377770" TargetMode="External"/><Relationship Id="rId27" Type="http://schemas.openxmlformats.org/officeDocument/2006/relationships/hyperlink" Target="https://normativ.kontur.ru/document?moduleid=1&amp;documentid=382856" TargetMode="External"/><Relationship Id="rId30" Type="http://schemas.openxmlformats.org/officeDocument/2006/relationships/hyperlink" Target="https://normativ.kontur.ru/document?moduleid=1&amp;documentid=382856" TargetMode="External"/><Relationship Id="rId35" Type="http://schemas.openxmlformats.org/officeDocument/2006/relationships/hyperlink" Target="https://normativ.kontur.ru/document?moduleid=1&amp;documentid=71591" TargetMode="External"/><Relationship Id="rId43" Type="http://schemas.openxmlformats.org/officeDocument/2006/relationships/hyperlink" Target="https://normativ.kontur.ru/document?moduleid=1&amp;documentid=71591" TargetMode="External"/><Relationship Id="rId48" Type="http://schemas.openxmlformats.org/officeDocument/2006/relationships/theme" Target="theme/theme1.xml"/><Relationship Id="rId8" Type="http://schemas.openxmlformats.org/officeDocument/2006/relationships/hyperlink" Target="https://normativ.kontur.ru/document?moduleid=1&amp;documentid=382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9935</Words>
  <Characters>56636</Characters>
  <Application>Microsoft Office Word</Application>
  <DocSecurity>0</DocSecurity>
  <Lines>471</Lines>
  <Paragraphs>132</Paragraphs>
  <ScaleCrop>false</ScaleCrop>
  <Company/>
  <LinksUpToDate>false</LinksUpToDate>
  <CharactersWithSpaces>66439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pusao</cp:lastModifiedBy>
  <cp:revision>2</cp:revision>
  <dcterms:created xsi:type="dcterms:W3CDTF">2023-04-18T07:45:00Z</dcterms:created>
  <dcterms:modified xsi:type="dcterms:W3CDTF">2023-04-18T07:45:00Z</dcterms:modified>
</cp:coreProperties>
</file>