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C2" w:rsidRDefault="00C161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61C2" w:rsidRDefault="00C161C2">
      <w:pPr>
        <w:pStyle w:val="ConsPlusNormal"/>
        <w:jc w:val="both"/>
        <w:outlineLvl w:val="0"/>
      </w:pPr>
    </w:p>
    <w:p w:rsidR="00C161C2" w:rsidRDefault="00C161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61C2" w:rsidRDefault="00C161C2">
      <w:pPr>
        <w:pStyle w:val="ConsPlusTitle"/>
        <w:jc w:val="center"/>
      </w:pPr>
    </w:p>
    <w:p w:rsidR="00C161C2" w:rsidRDefault="00C161C2">
      <w:pPr>
        <w:pStyle w:val="ConsPlusTitle"/>
        <w:jc w:val="center"/>
      </w:pPr>
      <w:r>
        <w:t>РАСПОРЯЖЕНИЕ</w:t>
      </w:r>
    </w:p>
    <w:p w:rsidR="00C161C2" w:rsidRDefault="00C161C2">
      <w:pPr>
        <w:pStyle w:val="ConsPlusTitle"/>
        <w:jc w:val="center"/>
      </w:pPr>
      <w:r>
        <w:t>от 11 декабря 2023 г. N 3551-р</w:t>
      </w:r>
    </w:p>
    <w:p w:rsidR="00C161C2" w:rsidRDefault="00C161C2">
      <w:pPr>
        <w:pStyle w:val="ConsPlusNormal"/>
        <w:jc w:val="center"/>
      </w:pPr>
    </w:p>
    <w:p w:rsidR="00C161C2" w:rsidRDefault="00C161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2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детей-инвалидов.</w:t>
      </w:r>
    </w:p>
    <w:p w:rsidR="00C161C2" w:rsidRDefault="00C161C2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2024 г.</w:t>
      </w:r>
    </w:p>
    <w:p w:rsidR="00C161C2" w:rsidRDefault="00C161C2">
      <w:pPr>
        <w:pStyle w:val="ConsPlusNormal"/>
        <w:ind w:firstLine="540"/>
        <w:jc w:val="both"/>
      </w:pPr>
    </w:p>
    <w:p w:rsidR="00C161C2" w:rsidRDefault="00C161C2">
      <w:pPr>
        <w:pStyle w:val="ConsPlusNormal"/>
        <w:jc w:val="right"/>
      </w:pPr>
      <w:r>
        <w:t>Председатель Правительства</w:t>
      </w:r>
    </w:p>
    <w:p w:rsidR="00C161C2" w:rsidRDefault="00C161C2">
      <w:pPr>
        <w:pStyle w:val="ConsPlusNormal"/>
        <w:jc w:val="right"/>
      </w:pPr>
      <w:r>
        <w:t>Российской Федерации</w:t>
      </w:r>
    </w:p>
    <w:p w:rsidR="00C161C2" w:rsidRDefault="00C161C2">
      <w:pPr>
        <w:pStyle w:val="ConsPlusNormal"/>
        <w:jc w:val="right"/>
      </w:pPr>
      <w:r>
        <w:t>М.МИШУСТИН</w:t>
      </w:r>
    </w:p>
    <w:p w:rsidR="00C161C2" w:rsidRDefault="00C161C2">
      <w:pPr>
        <w:pStyle w:val="ConsPlusNormal"/>
        <w:jc w:val="center"/>
      </w:pPr>
    </w:p>
    <w:p w:rsidR="00C161C2" w:rsidRDefault="00C161C2">
      <w:pPr>
        <w:pStyle w:val="ConsPlusNormal"/>
        <w:jc w:val="center"/>
      </w:pPr>
    </w:p>
    <w:p w:rsidR="00C161C2" w:rsidRDefault="00C161C2">
      <w:pPr>
        <w:pStyle w:val="ConsPlusNormal"/>
        <w:jc w:val="center"/>
      </w:pPr>
    </w:p>
    <w:p w:rsidR="00C161C2" w:rsidRDefault="00C161C2">
      <w:pPr>
        <w:pStyle w:val="ConsPlusNormal"/>
        <w:jc w:val="center"/>
      </w:pPr>
    </w:p>
    <w:p w:rsidR="00C161C2" w:rsidRDefault="00C161C2">
      <w:pPr>
        <w:pStyle w:val="ConsPlusNormal"/>
        <w:jc w:val="center"/>
      </w:pPr>
    </w:p>
    <w:p w:rsidR="00C161C2" w:rsidRDefault="00C161C2">
      <w:pPr>
        <w:pStyle w:val="ConsPlusNormal"/>
        <w:jc w:val="right"/>
        <w:outlineLvl w:val="0"/>
      </w:pPr>
      <w:r>
        <w:t>Утвержден</w:t>
      </w:r>
    </w:p>
    <w:p w:rsidR="00C161C2" w:rsidRDefault="00C161C2">
      <w:pPr>
        <w:pStyle w:val="ConsPlusNormal"/>
        <w:jc w:val="right"/>
      </w:pPr>
      <w:r>
        <w:t>распоряжением Правительства</w:t>
      </w:r>
    </w:p>
    <w:p w:rsidR="00C161C2" w:rsidRDefault="00C161C2">
      <w:pPr>
        <w:pStyle w:val="ConsPlusNormal"/>
        <w:jc w:val="right"/>
      </w:pPr>
      <w:r>
        <w:t>Российской Федерации</w:t>
      </w:r>
    </w:p>
    <w:p w:rsidR="00C161C2" w:rsidRDefault="00C161C2">
      <w:pPr>
        <w:pStyle w:val="ConsPlusNormal"/>
        <w:jc w:val="right"/>
      </w:pPr>
      <w:r>
        <w:t>от 11 декабря 2023 г. N 3551-р</w:t>
      </w:r>
    </w:p>
    <w:p w:rsidR="00C161C2" w:rsidRDefault="00C161C2">
      <w:pPr>
        <w:pStyle w:val="ConsPlusNormal"/>
        <w:jc w:val="center"/>
      </w:pPr>
    </w:p>
    <w:p w:rsidR="00C161C2" w:rsidRDefault="00C161C2">
      <w:pPr>
        <w:pStyle w:val="ConsPlusTitle"/>
        <w:jc w:val="center"/>
      </w:pPr>
      <w:bookmarkStart w:id="0" w:name="P22"/>
      <w:bookmarkEnd w:id="0"/>
      <w:r>
        <w:t>ПЕРЕЧЕНЬ</w:t>
      </w:r>
    </w:p>
    <w:p w:rsidR="00C161C2" w:rsidRDefault="00C161C2">
      <w:pPr>
        <w:pStyle w:val="ConsPlusTitle"/>
        <w:jc w:val="center"/>
      </w:pPr>
      <w:r>
        <w:t>СПЕЦИАЛИЗИРОВАННЫХ ПРОДУКТОВ ЛЕЧЕБНОГО ПИТАНИЯ</w:t>
      </w:r>
    </w:p>
    <w:p w:rsidR="00C161C2" w:rsidRDefault="00C161C2">
      <w:pPr>
        <w:pStyle w:val="ConsPlusTitle"/>
        <w:jc w:val="center"/>
      </w:pPr>
      <w:r>
        <w:t>ДЛЯ ДЕТЕЙ-ИНВАЛИДОВ</w:t>
      </w:r>
    </w:p>
    <w:p w:rsidR="00C161C2" w:rsidRDefault="00C161C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122"/>
        <w:gridCol w:w="2267"/>
      </w:tblGrid>
      <w:tr w:rsidR="00C161C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1C2" w:rsidRDefault="00C161C2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>(лечебного) питания детей старше одного года, больных фенилкетонурией, "Нутриген 70"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инстантная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</w:t>
            </w:r>
            <w:r>
              <w:lastRenderedPageBreak/>
              <w:t>фруктовым вкусом "MD мил ФКУ-1"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lastRenderedPageBreak/>
              <w:t>сухая инстантная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инстантная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(лечебного) питания для детей старше 4 лет, больных фенилкетонурией, "PKU Лофлекс LQ Juicy Berries"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жидкий продукт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лечебного питания детей первого года жизни, больных фенилкетонурией, "БенАмин 13-phe"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лечебного питания детей первого года жизни, больных фенилкетонурией, "БенАмин 15-phe"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20-phe"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сухой специализированный для диетического </w:t>
            </w:r>
            <w:r>
              <w:lastRenderedPageBreak/>
              <w:t>лечебного питания детей старше одного года, больных фенилкетонурией, "БенАмин 40-phe"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70-phe"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75-phe"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"PKU Анамикс Инфант+"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жизни, больных фенилкетонурией, "Нонфеник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-13"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одного года, больных фенилкетонурией, "Нонфеник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-20"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трех лет, больных фенилкетонурией, "Нонфеник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-40"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семи лет, больных фенилкетонурией, "Нонфеник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-70"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семи лет, больных фенилкетонурией, "Нонфеник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-75" с нейтральным вкусом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3 лет, больных фенилкетонурией и гиперфенилаланинемией, Mevalia PKU Motion (красные фрукты, тропические фрукты) 70 мл (10 г белкового эквивалента) и 140 мл (20 г белкового эквивалента)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14-tyr, 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20-tyr, 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40-tyr, 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70-tyr, -phe"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 (при тирозинемии)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TYROSIDON" ("Тирозидон") (при тирозинемии)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 (при B6-нечувствительной форме гомоцистинурии)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инстантная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14-trp, -lys"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20-trp, -lys"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40-trp, -lys"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70-trp, -lys"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</w:t>
            </w:r>
            <w:r>
              <w:lastRenderedPageBreak/>
              <w:t>Инфант" (при глутаровой ацидурии 1 типа)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лечебного питания "XLYS, TRY Глутаридон" (при глутаровой ацидурии 1 типа)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инстантная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14-leu, -ile,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20-leu, -ile,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40-leu, -ile,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70-leu, -ile,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 (при болезни "кленового сиропа")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инстантная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 года, страдающих кетоацидурией с разветвленной цепью или лейцинозом (болезнью "кленового сиропа"), "Milupa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MSUD 2 Prima"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кетоацидурией с разветвленной цепью или лейцинозом (болезнью "кленового сиропа"), "Milupa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MSUD 2 Secunda"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"кленового сиропа"), "Milupa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MSUD 3 Advanta"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изовалериановой ацидемией, "Нутриген 70-leu"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14-ile, -met, -thr,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20-ile, -met, -thr,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40-ile, -met, -thr,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70-ile, -met, -thr, -val"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ацидемией, "XMTVI Максамум" ("XMTVI Maxamum")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инстантная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 (при метилмалоновой или пропионовой ацидемии)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лечебного питания для детей старше 1 года, страдающих органической ацидемией - метилмалоновой или пропионовой ацидемией, "Milupa OS 2 Prima"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органической ацидемией - метилмалоновой или пропионовой ацидемией, "Milupa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OS 2 Secunda"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органической ацидемией - метилмалоновой или пропионовой ацидемией, "Milupa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OS 3 Advanta"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форма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стерилизованный специализированный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Standard)" (с нейтральным вкусом, или со вкусом ванили, или карамели, или клубники, или банана) для энтерального питания (зондового и перорального использования) взрослых и детей старше 1 года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сухой специализированный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Standard)"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  <w:p w:rsidR="00C161C2" w:rsidRDefault="00C161C2">
            <w:pPr>
              <w:pStyle w:val="ConsPlusNormal"/>
            </w:pPr>
            <w:r>
              <w:t>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сухой специализированный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с пищевыми волокнами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Standard Fiber)"</w:t>
            </w:r>
          </w:p>
          <w:p w:rsidR="00C161C2" w:rsidRDefault="00C161C2">
            <w:pPr>
              <w:pStyle w:val="ConsPlusNormal"/>
            </w:pPr>
            <w:r>
              <w:t>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специализированный стерилизованный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с пищевыми волокнами" (с нейтральным вкусом, или со вкусом банана, или ванили, или карамели, или клубники) для энтерального (зондового и перорального использования) питания взрослых и детей старше 1 года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стерилизованный специализированный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Диабет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Diabet)" (с нейтральным вкусом, или со вкусом клубники, или ванили, или карамели) для энтерального питания (зондового и перорального использования) взрослых и детей старше 1 года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стерилизованный пищевой продукт для диетического лечебного питания "Нутриэн Энергия" с нейтральным вкусом, или со вкусом ванили, или банана, или карамели, или клубники для энтерального питания (зондового или перорального использования) взрослых и детей старше 3 лет</w:t>
            </w:r>
          </w:p>
          <w:p w:rsidR="00C161C2" w:rsidRDefault="00C161C2">
            <w:pPr>
              <w:pStyle w:val="ConsPlusNormal"/>
            </w:pPr>
            <w:r>
              <w:t>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стерилизованный пищевой продукт для </w:t>
            </w:r>
            <w:r>
              <w:lastRenderedPageBreak/>
              <w:t xml:space="preserve">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Энергия с пищевыми волокнами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Energy Fiber)" с нейтральным вкусом, или со вкусом ванили, или банана, или карамели, или клубники для взрослых и детей старше 3 лет</w:t>
            </w:r>
          </w:p>
          <w:p w:rsidR="00C161C2" w:rsidRDefault="00C161C2">
            <w:pPr>
              <w:pStyle w:val="ConsPlusNormal"/>
            </w:pPr>
            <w:r>
              <w:t>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lastRenderedPageBreak/>
              <w:t xml:space="preserve">жидкая стерилизованная </w:t>
            </w:r>
            <w:r>
              <w:lastRenderedPageBreak/>
              <w:t>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специализированный стерилизованный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Пульмо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Pulmo)" с нейтральным вкусом, или со вкусом ванили, или банана, или карамели, или клубники для взрослых и детей старше 3 лет</w:t>
            </w:r>
          </w:p>
          <w:p w:rsidR="00C161C2" w:rsidRDefault="00C161C2">
            <w:pPr>
              <w:pStyle w:val="ConsPlusNormal"/>
            </w:pPr>
            <w:r>
              <w:t>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Продукт сухой специализированный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Диабет"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Diabet) (с нейтральным вкусом, или со вкусом клубники, или ванили, или банана, или карамели) для взрослых и детей старше 1 года</w:t>
            </w:r>
          </w:p>
          <w:p w:rsidR="00C161C2" w:rsidRDefault="00C161C2">
            <w:pPr>
              <w:pStyle w:val="ConsPlusNormal"/>
            </w:pPr>
            <w:r>
              <w:t>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для диетического лечебного питания, полноценная сбалансированная смесь на основе гидролизованного белка молочной сыворотки для детей от 1 года до 10 лет "Пептамен Юниор с ароматом ванили"</w:t>
            </w:r>
          </w:p>
          <w:p w:rsidR="00C161C2" w:rsidRDefault="00C161C2">
            <w:pPr>
              <w:pStyle w:val="ConsPlusNormal"/>
            </w:pPr>
            <w:r>
              <w:t>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жидкая, готовая к употреблению, высококалорийная смесь для энтерального питания "НУТРИНИДринк с пищевыми волокнами" (NutriniDrink Multi Fibre) с нейтральным вкусом</w:t>
            </w:r>
          </w:p>
          <w:p w:rsidR="00C161C2" w:rsidRDefault="00C161C2">
            <w:pPr>
              <w:pStyle w:val="ConsPlusNormal"/>
            </w:pPr>
            <w:r>
              <w:t>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диетического лечебного питания для энтерального питания "Нутризон Диазон HE HP" (Nutrison Diason Energy HP) со вкусом ванили для питания детей старше 12 лет и взрослых при муковисцидоз-ассоциированном сахарном диабете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для диетического лечебного питания "Нутриэн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Элементаль (NUTRIEN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Elemental)" с нейтральным вкусом или со вкусом ванили для энтерального питания (зондового и перорального использования) взрослых и детей старше 1 года с синдромом нарушенного всасывания, в том числе при муковисцидозе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  <w:p w:rsidR="00C161C2" w:rsidRDefault="00C161C2">
            <w:pPr>
              <w:pStyle w:val="ConsPlusNormal"/>
            </w:pPr>
            <w:r>
              <w:t>(при нарушении обмена жирных кислот)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жировая эмульсия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 рождения и взрослых при дефектах окисления длинноцепочных жирных кислот, хилотораксе и </w:t>
            </w:r>
            <w:r>
              <w:lastRenderedPageBreak/>
              <w:t>лимфангиэктазии "Monogen" ("Моноген")</w:t>
            </w:r>
          </w:p>
          <w:p w:rsidR="00C161C2" w:rsidRDefault="00C161C2">
            <w:pPr>
              <w:pStyle w:val="ConsPlusNormal"/>
            </w:pPr>
            <w:r>
              <w:t>(при нарушении обмена жирных кислот)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для диетического лечебного питания детей с рождения "Нутриген Низкожировой (NUTRIGEN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LOW FAT)" при нарушении митохондриального окисления длинноцепочных жирных кислот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лечебного питания для детей с рождения при нарушениях окисления жирных кислот (бета-окисление) и нарушениях абсорбции жира "КАНСО ЛИПАНО/KANSO LIPANO"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 на основе изолята соевого белка "Нутрилак (Nutrilak)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Premium СОЯ" и "ИНФАПРИМ (InfaPrim)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Premium СОЯ"</w:t>
            </w:r>
          </w:p>
          <w:p w:rsidR="00C161C2" w:rsidRDefault="00C161C2">
            <w:pPr>
              <w:pStyle w:val="ConsPlusNormal"/>
            </w:pPr>
            <w:r>
              <w:t>(при галактоземии)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Premium Безлактозный" и "ИНФАПРИМ (InfaPrim) Premium Безлактозный"</w:t>
            </w:r>
          </w:p>
          <w:p w:rsidR="00C161C2" w:rsidRDefault="00C161C2">
            <w:pPr>
              <w:pStyle w:val="ConsPlusNormal"/>
            </w:pPr>
            <w:r>
              <w:t>(при галактоземии)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мелкий 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 (при муковисцидозе, целиакии)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диетического лечебного питания с ароматом ванили или со вкусом банана "Пептамен Юниор 1.5" (Peptamen Junior 1.5) для детей от 3 до 10 лет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диетического лечебного питания для детей старше 3 лет, больных фенилкетонурией, с нейтральным вкусом PKU express (PKU экспресс)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детей старше 10 лет и взрослых "Peptamen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5730" cy="20955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 (Пептамен) с ароматом ванили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для диетического лечебного питания (энтеральное питание) "Фребини Энергия напиток с пищевыми волокнами" со вкусом ванили для детей в возрасте от 1 года до 12 лет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продукт для лечебного питания (энтеральное питание) "Фрезубин Протеин" для перорального энтерального питания взрослых и детей с 3-х лет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сухой порошок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детского диетического лечебного питания для детей от 12 до 36 месяцев, больных фенилкетонурией и гиперфенилаланинемией, "Фенекс 1"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диетического лечебного питания для детей старше 3 лет и взрослых, больных фенилкетонурией и гиперфенилаланинемией, "Фенекс 2"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161C2" w:rsidRDefault="00C161C2">
            <w:pPr>
              <w:pStyle w:val="ConsPlusNormal"/>
            </w:pPr>
            <w:r>
              <w:t>сухая смесь</w:t>
            </w:r>
          </w:p>
        </w:tc>
      </w:tr>
      <w:tr w:rsidR="00C161C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1C2" w:rsidRDefault="00C161C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1C2" w:rsidRDefault="00C161C2">
            <w:pPr>
              <w:pStyle w:val="ConsPlusNormal"/>
            </w:pPr>
            <w:r>
              <w:t>Специализированный пищевой продукт детского диетического лечебного питания "ПедиаШур Здоровейка" ("PediaSure Здоровейка") со вкусом ванили для питания детей от 1 года до 10 лет (при муковисцидозе)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1C2" w:rsidRDefault="00C161C2">
            <w:pPr>
              <w:pStyle w:val="ConsPlusNormal"/>
            </w:pPr>
            <w:r>
              <w:t>жидкая смесь</w:t>
            </w:r>
          </w:p>
        </w:tc>
      </w:tr>
    </w:tbl>
    <w:p w:rsidR="00C161C2" w:rsidRDefault="00C161C2">
      <w:pPr>
        <w:pStyle w:val="ConsPlusNormal"/>
        <w:jc w:val="both"/>
      </w:pPr>
    </w:p>
    <w:p w:rsidR="00C161C2" w:rsidRDefault="00C161C2">
      <w:pPr>
        <w:pStyle w:val="ConsPlusNormal"/>
        <w:jc w:val="both"/>
      </w:pPr>
    </w:p>
    <w:p w:rsidR="00C161C2" w:rsidRDefault="00C161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68C" w:rsidRDefault="00D2168C"/>
    <w:sectPr w:rsidR="00D2168C" w:rsidSect="0015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1C2"/>
    <w:rsid w:val="00C161C2"/>
    <w:rsid w:val="00D2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1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3416</Words>
  <Characters>19473</Characters>
  <Application>Microsoft Office Word</Application>
  <DocSecurity>0</DocSecurity>
  <Lines>162</Lines>
  <Paragraphs>45</Paragraphs>
  <ScaleCrop>false</ScaleCrop>
  <Company/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sminu</dc:creator>
  <cp:lastModifiedBy>sminu</cp:lastModifiedBy>
  <cp:revision>2</cp:revision>
  <dcterms:created xsi:type="dcterms:W3CDTF">2024-01-15T07:44:00Z</dcterms:created>
  <dcterms:modified xsi:type="dcterms:W3CDTF">2024-01-15T07:45:00Z</dcterms:modified>
</cp:coreProperties>
</file>